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044" w:rsidRDefault="00E23615">
      <w:pPr>
        <w:spacing w:after="0"/>
        <w:ind w:left="-24" w:right="3400" w:firstLine="3471"/>
        <w:jc w:val="both"/>
      </w:pPr>
      <w:r>
        <w:rPr>
          <w:noProof/>
        </w:rPr>
        <w:drawing>
          <wp:inline distT="0" distB="0" distL="0" distR="0">
            <wp:extent cx="1352550" cy="93218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352550" cy="932180"/>
                    </a:xfrm>
                    <a:prstGeom prst="rect">
                      <a:avLst/>
                    </a:prstGeom>
                  </pic:spPr>
                </pic:pic>
              </a:graphicData>
            </a:graphic>
          </wp:inline>
        </w:drawing>
      </w:r>
      <w:r>
        <w:t xml:space="preserve">  </w:t>
      </w:r>
    </w:p>
    <w:tbl>
      <w:tblPr>
        <w:tblStyle w:val="TableGrid"/>
        <w:tblW w:w="10004" w:type="dxa"/>
        <w:tblInd w:w="-129" w:type="dxa"/>
        <w:tblCellMar>
          <w:top w:w="51" w:type="dxa"/>
          <w:left w:w="106" w:type="dxa"/>
          <w:bottom w:w="4" w:type="dxa"/>
          <w:right w:w="58" w:type="dxa"/>
        </w:tblCellMar>
        <w:tblLook w:val="04A0" w:firstRow="1" w:lastRow="0" w:firstColumn="1" w:lastColumn="0" w:noHBand="0" w:noVBand="1"/>
      </w:tblPr>
      <w:tblGrid>
        <w:gridCol w:w="2607"/>
        <w:gridCol w:w="3699"/>
        <w:gridCol w:w="3698"/>
      </w:tblGrid>
      <w:tr w:rsidR="00EB7044">
        <w:trPr>
          <w:trHeight w:val="692"/>
        </w:trPr>
        <w:tc>
          <w:tcPr>
            <w:tcW w:w="10004"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rsidR="00EB7044" w:rsidRDefault="00E23615" w:rsidP="00E23615">
            <w:pPr>
              <w:ind w:right="55"/>
              <w:jc w:val="center"/>
            </w:pPr>
            <w:r>
              <w:rPr>
                <w:rFonts w:ascii="Candara" w:eastAsia="Candara" w:hAnsi="Candara" w:cs="Candara"/>
                <w:b/>
                <w:sz w:val="28"/>
              </w:rPr>
              <w:t>Aide à la formation des agents de la fonction publique</w:t>
            </w:r>
            <w:r>
              <w:rPr>
                <w:rFonts w:ascii="Candara" w:eastAsia="Candara" w:hAnsi="Candara" w:cs="Candara"/>
                <w:b/>
                <w:sz w:val="32"/>
              </w:rPr>
              <w:t xml:space="preserve"> </w:t>
            </w:r>
          </w:p>
        </w:tc>
      </w:tr>
      <w:tr w:rsidR="00EB7044">
        <w:trPr>
          <w:trHeight w:val="2159"/>
        </w:trPr>
        <w:tc>
          <w:tcPr>
            <w:tcW w:w="2607" w:type="dxa"/>
            <w:tcBorders>
              <w:top w:val="single" w:sz="4" w:space="0" w:color="000000"/>
              <w:left w:val="single" w:sz="4" w:space="0" w:color="000000"/>
              <w:bottom w:val="single" w:sz="4" w:space="0" w:color="000000"/>
              <w:right w:val="single" w:sz="4" w:space="0" w:color="000000"/>
            </w:tcBorders>
          </w:tcPr>
          <w:p w:rsidR="00EB7044" w:rsidRDefault="00E23615">
            <w:r>
              <w:rPr>
                <w:rFonts w:ascii="Candara" w:eastAsia="Candara" w:hAnsi="Candara" w:cs="Candara"/>
                <w:b/>
                <w:sz w:val="28"/>
              </w:rPr>
              <w:t xml:space="preserve">Mesure  </w:t>
            </w:r>
          </w:p>
        </w:tc>
        <w:tc>
          <w:tcPr>
            <w:tcW w:w="7397" w:type="dxa"/>
            <w:gridSpan w:val="2"/>
            <w:tcBorders>
              <w:top w:val="single" w:sz="4" w:space="0" w:color="000000"/>
              <w:left w:val="single" w:sz="4" w:space="0" w:color="000000"/>
              <w:bottom w:val="single" w:sz="4" w:space="0" w:color="000000"/>
              <w:right w:val="single" w:sz="4" w:space="0" w:color="000000"/>
            </w:tcBorders>
          </w:tcPr>
          <w:p w:rsidR="00EB7044" w:rsidRDefault="00E23615">
            <w:pPr>
              <w:spacing w:after="15"/>
              <w:ind w:left="5"/>
            </w:pPr>
            <w:r>
              <w:rPr>
                <w:rFonts w:ascii="Candara" w:eastAsia="Candara" w:hAnsi="Candara" w:cs="Candara"/>
                <w:u w:val="single" w:color="000000"/>
              </w:rPr>
              <w:t>L’aide aux actifs salariés et non-salariés</w:t>
            </w:r>
            <w:r>
              <w:rPr>
                <w:rFonts w:ascii="Candara" w:eastAsia="Candara" w:hAnsi="Candara" w:cs="Candara"/>
              </w:rPr>
              <w:t xml:space="preserve"> vise à : </w:t>
            </w:r>
          </w:p>
          <w:p w:rsidR="00EB7044" w:rsidRDefault="00E23615">
            <w:pPr>
              <w:numPr>
                <w:ilvl w:val="0"/>
                <w:numId w:val="1"/>
              </w:numPr>
              <w:spacing w:after="40" w:line="237" w:lineRule="auto"/>
              <w:ind w:right="47" w:hanging="360"/>
              <w:jc w:val="both"/>
            </w:pPr>
            <w:proofErr w:type="gramStart"/>
            <w:r>
              <w:rPr>
                <w:rFonts w:ascii="Candara" w:eastAsia="Candara" w:hAnsi="Candara" w:cs="Candara"/>
              </w:rPr>
              <w:t>apporter</w:t>
            </w:r>
            <w:proofErr w:type="gramEnd"/>
            <w:r>
              <w:rPr>
                <w:rFonts w:ascii="Candara" w:eastAsia="Candara" w:hAnsi="Candara" w:cs="Candara"/>
              </w:rPr>
              <w:t xml:space="preserve"> une réponse aux salariés et non-salariés (chefs d’entreprises, autoentrepreneurs, indépendants …) qui ont élaboré un projet professionnel solide, </w:t>
            </w:r>
          </w:p>
          <w:p w:rsidR="00EB7044" w:rsidRDefault="00E23615">
            <w:pPr>
              <w:numPr>
                <w:ilvl w:val="0"/>
                <w:numId w:val="1"/>
              </w:numPr>
              <w:ind w:right="47" w:hanging="360"/>
              <w:jc w:val="both"/>
            </w:pPr>
            <w:r>
              <w:rPr>
                <w:rFonts w:ascii="Candara" w:eastAsia="Candara" w:hAnsi="Candara" w:cs="Candara"/>
              </w:rPr>
              <w:t xml:space="preserve">accompagner les entreprises, les associations, les syndicats professionnels, les chambres consulaires, les collectivités, les établissements publics, dans la cadre de la mise en place de plans de formation ou de projets emploi-formation </w:t>
            </w:r>
          </w:p>
        </w:tc>
      </w:tr>
      <w:tr w:rsidR="00EB7044">
        <w:trPr>
          <w:trHeight w:val="817"/>
        </w:trPr>
        <w:tc>
          <w:tcPr>
            <w:tcW w:w="2607" w:type="dxa"/>
            <w:tcBorders>
              <w:top w:val="single" w:sz="4" w:space="0" w:color="000000"/>
              <w:left w:val="single" w:sz="4" w:space="0" w:color="000000"/>
              <w:bottom w:val="single" w:sz="4" w:space="0" w:color="000000"/>
              <w:right w:val="single" w:sz="4" w:space="0" w:color="000000"/>
            </w:tcBorders>
          </w:tcPr>
          <w:p w:rsidR="00EB7044" w:rsidRDefault="00E23615">
            <w:r>
              <w:rPr>
                <w:rFonts w:ascii="Candara" w:eastAsia="Candara" w:hAnsi="Candara" w:cs="Candara"/>
                <w:b/>
                <w:sz w:val="28"/>
              </w:rPr>
              <w:t xml:space="preserve">Public </w:t>
            </w:r>
          </w:p>
        </w:tc>
        <w:tc>
          <w:tcPr>
            <w:tcW w:w="7397" w:type="dxa"/>
            <w:gridSpan w:val="2"/>
            <w:tcBorders>
              <w:top w:val="single" w:sz="4" w:space="0" w:color="000000"/>
              <w:left w:val="single" w:sz="4" w:space="0" w:color="000000"/>
              <w:bottom w:val="single" w:sz="4" w:space="0" w:color="000000"/>
              <w:right w:val="single" w:sz="4" w:space="0" w:color="000000"/>
            </w:tcBorders>
          </w:tcPr>
          <w:p w:rsidR="00EB7044" w:rsidRDefault="0063419D" w:rsidP="0063419D">
            <w:pPr>
              <w:ind w:left="5" w:right="48"/>
              <w:jc w:val="both"/>
            </w:pPr>
            <w:r>
              <w:rPr>
                <w:rFonts w:ascii="Candara" w:eastAsia="Candara" w:hAnsi="Candara" w:cs="Candara"/>
              </w:rPr>
              <w:t xml:space="preserve">Les agents des </w:t>
            </w:r>
            <w:bookmarkStart w:id="0" w:name="_GoBack"/>
            <w:bookmarkEnd w:id="0"/>
            <w:r w:rsidR="00E23615" w:rsidRPr="00E23615">
              <w:rPr>
                <w:rFonts w:ascii="Candara" w:eastAsia="Candara" w:hAnsi="Candara" w:cs="Candara"/>
                <w:b/>
              </w:rPr>
              <w:t>établissements publics</w:t>
            </w:r>
            <w:r w:rsidR="00E23615">
              <w:rPr>
                <w:rFonts w:ascii="Candara" w:eastAsia="Candara" w:hAnsi="Candara" w:cs="Candara"/>
              </w:rPr>
              <w:t xml:space="preserve">, les syndicats professionnels, les organismes paritaires collecteurs agréés, les chambres consulaires </w:t>
            </w:r>
          </w:p>
        </w:tc>
      </w:tr>
      <w:tr w:rsidR="00EB7044">
        <w:trPr>
          <w:trHeight w:val="614"/>
        </w:trPr>
        <w:tc>
          <w:tcPr>
            <w:tcW w:w="2607" w:type="dxa"/>
            <w:tcBorders>
              <w:top w:val="single" w:sz="4" w:space="0" w:color="000000"/>
              <w:left w:val="single" w:sz="4" w:space="0" w:color="000000"/>
              <w:bottom w:val="single" w:sz="4" w:space="0" w:color="000000"/>
              <w:right w:val="single" w:sz="4" w:space="0" w:color="000000"/>
            </w:tcBorders>
          </w:tcPr>
          <w:p w:rsidR="00EB7044" w:rsidRDefault="00E23615">
            <w:r>
              <w:rPr>
                <w:b/>
                <w:sz w:val="28"/>
              </w:rPr>
              <w:t xml:space="preserve">Conditions  </w:t>
            </w:r>
          </w:p>
        </w:tc>
        <w:tc>
          <w:tcPr>
            <w:tcW w:w="7397" w:type="dxa"/>
            <w:gridSpan w:val="2"/>
            <w:tcBorders>
              <w:top w:val="single" w:sz="4" w:space="0" w:color="000000"/>
              <w:left w:val="single" w:sz="4" w:space="0" w:color="000000"/>
              <w:bottom w:val="single" w:sz="4" w:space="0" w:color="000000"/>
              <w:right w:val="single" w:sz="4" w:space="0" w:color="000000"/>
            </w:tcBorders>
          </w:tcPr>
          <w:p w:rsidR="00EB7044" w:rsidRDefault="00E23615">
            <w:pPr>
              <w:ind w:left="5"/>
              <w:jc w:val="both"/>
            </w:pPr>
            <w:r>
              <w:rPr>
                <w:rFonts w:ascii="Candara" w:eastAsia="Candara" w:hAnsi="Candara" w:cs="Candara"/>
              </w:rPr>
              <w:t xml:space="preserve">Justifier de la participation des organismes paritaires collecteurs agréés (OPCA, FAF, …) ou de l’employeur </w:t>
            </w:r>
          </w:p>
        </w:tc>
      </w:tr>
      <w:tr w:rsidR="00EB7044">
        <w:trPr>
          <w:trHeight w:val="694"/>
        </w:trPr>
        <w:tc>
          <w:tcPr>
            <w:tcW w:w="2607" w:type="dxa"/>
            <w:tcBorders>
              <w:top w:val="single" w:sz="4" w:space="0" w:color="000000"/>
              <w:left w:val="single" w:sz="4" w:space="0" w:color="000000"/>
              <w:bottom w:val="single" w:sz="4" w:space="0" w:color="000000"/>
              <w:right w:val="single" w:sz="4" w:space="0" w:color="000000"/>
            </w:tcBorders>
          </w:tcPr>
          <w:p w:rsidR="00EB7044" w:rsidRDefault="00E23615">
            <w:r>
              <w:rPr>
                <w:rFonts w:ascii="Candara" w:eastAsia="Candara" w:hAnsi="Candara" w:cs="Candara"/>
                <w:b/>
                <w:sz w:val="28"/>
              </w:rPr>
              <w:t xml:space="preserve">Formations </w:t>
            </w:r>
          </w:p>
          <w:p w:rsidR="00EB7044" w:rsidRDefault="00E23615">
            <w:r>
              <w:rPr>
                <w:rFonts w:ascii="Candara" w:eastAsia="Candara" w:hAnsi="Candara" w:cs="Candara"/>
                <w:b/>
                <w:sz w:val="28"/>
              </w:rPr>
              <w:t xml:space="preserve">éligibles  </w:t>
            </w:r>
          </w:p>
        </w:tc>
        <w:tc>
          <w:tcPr>
            <w:tcW w:w="7397" w:type="dxa"/>
            <w:gridSpan w:val="2"/>
            <w:tcBorders>
              <w:top w:val="single" w:sz="4" w:space="0" w:color="000000"/>
              <w:left w:val="single" w:sz="4" w:space="0" w:color="000000"/>
              <w:bottom w:val="single" w:sz="4" w:space="0" w:color="000000"/>
              <w:right w:val="single" w:sz="4" w:space="0" w:color="000000"/>
            </w:tcBorders>
          </w:tcPr>
          <w:p w:rsidR="00EB7044" w:rsidRDefault="00E23615">
            <w:pPr>
              <w:ind w:left="5"/>
            </w:pPr>
            <w:r>
              <w:rPr>
                <w:rFonts w:ascii="Candara" w:eastAsia="Candara" w:hAnsi="Candara" w:cs="Candara"/>
              </w:rPr>
              <w:t xml:space="preserve">Tout type d’action de formation professionnelle en réponse aux besoins du territoire </w:t>
            </w:r>
          </w:p>
        </w:tc>
      </w:tr>
      <w:tr w:rsidR="00EB7044">
        <w:trPr>
          <w:trHeight w:val="816"/>
        </w:trPr>
        <w:tc>
          <w:tcPr>
            <w:tcW w:w="2607" w:type="dxa"/>
            <w:tcBorders>
              <w:top w:val="single" w:sz="4" w:space="0" w:color="000000"/>
              <w:left w:val="single" w:sz="4" w:space="0" w:color="000000"/>
              <w:bottom w:val="single" w:sz="4" w:space="0" w:color="000000"/>
              <w:right w:val="single" w:sz="4" w:space="0" w:color="000000"/>
            </w:tcBorders>
          </w:tcPr>
          <w:p w:rsidR="00EB7044" w:rsidRDefault="00E23615">
            <w:r>
              <w:rPr>
                <w:b/>
                <w:sz w:val="28"/>
              </w:rPr>
              <w:t xml:space="preserve">Aide de la CTM </w:t>
            </w:r>
          </w:p>
        </w:tc>
        <w:tc>
          <w:tcPr>
            <w:tcW w:w="7397" w:type="dxa"/>
            <w:gridSpan w:val="2"/>
            <w:tcBorders>
              <w:top w:val="single" w:sz="4" w:space="0" w:color="000000"/>
              <w:left w:val="single" w:sz="4" w:space="0" w:color="000000"/>
              <w:bottom w:val="single" w:sz="4" w:space="0" w:color="000000"/>
              <w:right w:val="single" w:sz="4" w:space="0" w:color="000000"/>
            </w:tcBorders>
          </w:tcPr>
          <w:p w:rsidR="00EB7044" w:rsidRDefault="00E23615">
            <w:pPr>
              <w:ind w:left="5"/>
            </w:pPr>
            <w:r>
              <w:rPr>
                <w:rFonts w:ascii="Candara" w:eastAsia="Candara" w:hAnsi="Candara" w:cs="Candara"/>
              </w:rPr>
              <w:t xml:space="preserve">L’aide porte sur le financement des coûts pédagogiques. </w:t>
            </w:r>
          </w:p>
          <w:p w:rsidR="00EB7044" w:rsidRDefault="00E23615">
            <w:pPr>
              <w:ind w:left="5"/>
            </w:pPr>
            <w:r>
              <w:rPr>
                <w:rFonts w:ascii="Candara" w:eastAsia="Candara" w:hAnsi="Candara" w:cs="Candara"/>
              </w:rPr>
              <w:t xml:space="preserve">Cette aide peut être cumulée avec les aides de l’Etat et de l’Union Européenne. </w:t>
            </w:r>
          </w:p>
        </w:tc>
      </w:tr>
      <w:tr w:rsidR="00EB7044">
        <w:trPr>
          <w:trHeight w:val="329"/>
        </w:trPr>
        <w:tc>
          <w:tcPr>
            <w:tcW w:w="2607" w:type="dxa"/>
            <w:vMerge w:val="restart"/>
            <w:tcBorders>
              <w:top w:val="single" w:sz="4" w:space="0" w:color="000000"/>
              <w:left w:val="single" w:sz="4" w:space="0" w:color="000000"/>
              <w:bottom w:val="single" w:sz="4" w:space="0" w:color="000000"/>
              <w:right w:val="single" w:sz="4" w:space="0" w:color="000000"/>
            </w:tcBorders>
          </w:tcPr>
          <w:p w:rsidR="00EB7044" w:rsidRDefault="00E23615">
            <w:r>
              <w:rPr>
                <w:b/>
                <w:sz w:val="28"/>
              </w:rPr>
              <w:t xml:space="preserve">Montant de l’aide  </w:t>
            </w:r>
          </w:p>
        </w:tc>
        <w:tc>
          <w:tcPr>
            <w:tcW w:w="3699" w:type="dxa"/>
            <w:tcBorders>
              <w:top w:val="single" w:sz="4" w:space="0" w:color="000000"/>
              <w:left w:val="single" w:sz="4" w:space="0" w:color="000000"/>
              <w:bottom w:val="single" w:sz="4" w:space="0" w:color="000000"/>
              <w:right w:val="single" w:sz="4" w:space="0" w:color="000000"/>
            </w:tcBorders>
          </w:tcPr>
          <w:p w:rsidR="00EB7044" w:rsidRDefault="00E23615">
            <w:pPr>
              <w:ind w:right="47"/>
              <w:jc w:val="center"/>
            </w:pPr>
            <w:r>
              <w:rPr>
                <w:rFonts w:ascii="Candara" w:eastAsia="Candara" w:hAnsi="Candara" w:cs="Candara"/>
                <w:b/>
              </w:rPr>
              <w:t xml:space="preserve">Publics </w:t>
            </w:r>
          </w:p>
        </w:tc>
        <w:tc>
          <w:tcPr>
            <w:tcW w:w="3698" w:type="dxa"/>
            <w:tcBorders>
              <w:top w:val="single" w:sz="4" w:space="0" w:color="000000"/>
              <w:left w:val="single" w:sz="4" w:space="0" w:color="000000"/>
              <w:bottom w:val="single" w:sz="4" w:space="0" w:color="000000"/>
              <w:right w:val="single" w:sz="4" w:space="0" w:color="000000"/>
            </w:tcBorders>
          </w:tcPr>
          <w:p w:rsidR="00EB7044" w:rsidRDefault="00E23615">
            <w:pPr>
              <w:ind w:right="49"/>
              <w:jc w:val="center"/>
            </w:pPr>
            <w:r>
              <w:rPr>
                <w:rFonts w:ascii="Candara" w:eastAsia="Candara" w:hAnsi="Candara" w:cs="Candara"/>
                <w:b/>
              </w:rPr>
              <w:t xml:space="preserve">Coûts pédagogiques </w:t>
            </w:r>
          </w:p>
        </w:tc>
      </w:tr>
      <w:tr w:rsidR="00EB7044">
        <w:trPr>
          <w:trHeight w:val="816"/>
        </w:trPr>
        <w:tc>
          <w:tcPr>
            <w:tcW w:w="0" w:type="auto"/>
            <w:vMerge/>
            <w:tcBorders>
              <w:top w:val="nil"/>
              <w:left w:val="single" w:sz="4" w:space="0" w:color="000000"/>
              <w:bottom w:val="nil"/>
              <w:right w:val="single" w:sz="4" w:space="0" w:color="000000"/>
            </w:tcBorders>
          </w:tcPr>
          <w:p w:rsidR="00EB7044" w:rsidRDefault="00EB7044"/>
        </w:tc>
        <w:tc>
          <w:tcPr>
            <w:tcW w:w="3699" w:type="dxa"/>
            <w:tcBorders>
              <w:top w:val="single" w:sz="4" w:space="0" w:color="000000"/>
              <w:left w:val="single" w:sz="4" w:space="0" w:color="000000"/>
              <w:bottom w:val="single" w:sz="4" w:space="0" w:color="000000"/>
              <w:right w:val="single" w:sz="4" w:space="0" w:color="000000"/>
            </w:tcBorders>
            <w:vAlign w:val="center"/>
          </w:tcPr>
          <w:p w:rsidR="00EB7044" w:rsidRDefault="00E23615">
            <w:pPr>
              <w:ind w:right="45"/>
              <w:jc w:val="center"/>
            </w:pPr>
            <w:r>
              <w:rPr>
                <w:rFonts w:ascii="Candara" w:eastAsia="Candara" w:hAnsi="Candara" w:cs="Candara"/>
              </w:rPr>
              <w:t xml:space="preserve">Actifs salariés et </w:t>
            </w:r>
            <w:proofErr w:type="spellStart"/>
            <w:r>
              <w:rPr>
                <w:rFonts w:ascii="Candara" w:eastAsia="Candara" w:hAnsi="Candara" w:cs="Candara"/>
              </w:rPr>
              <w:t>non salariés</w:t>
            </w:r>
            <w:proofErr w:type="spellEnd"/>
            <w:r>
              <w:rPr>
                <w:rFonts w:ascii="Candara" w:eastAsia="Candara" w:hAnsi="Candara" w:cs="Candara"/>
              </w:rPr>
              <w:t xml:space="preserve"> </w:t>
            </w:r>
          </w:p>
        </w:tc>
        <w:tc>
          <w:tcPr>
            <w:tcW w:w="3698" w:type="dxa"/>
            <w:tcBorders>
              <w:top w:val="single" w:sz="4" w:space="0" w:color="000000"/>
              <w:left w:val="single" w:sz="4" w:space="0" w:color="000000"/>
              <w:bottom w:val="single" w:sz="4" w:space="0" w:color="000000"/>
              <w:right w:val="single" w:sz="4" w:space="0" w:color="000000"/>
            </w:tcBorders>
          </w:tcPr>
          <w:p w:rsidR="00EB7044" w:rsidRDefault="00E23615">
            <w:pPr>
              <w:spacing w:after="2" w:line="236" w:lineRule="auto"/>
              <w:ind w:left="2"/>
              <w:jc w:val="both"/>
            </w:pPr>
            <w:r>
              <w:rPr>
                <w:rFonts w:ascii="Candara" w:eastAsia="Candara" w:hAnsi="Candara" w:cs="Candara"/>
              </w:rPr>
              <w:t xml:space="preserve">50% du coût pédagogique restant à la charge du salarié, </w:t>
            </w:r>
            <w:r>
              <w:rPr>
                <w:rFonts w:ascii="Candara" w:eastAsia="Candara" w:hAnsi="Candara" w:cs="Candara"/>
                <w:b/>
                <w:u w:val="single" w:color="000000"/>
              </w:rPr>
              <w:t>plafonnée à 2 000</w:t>
            </w:r>
            <w:r>
              <w:rPr>
                <w:rFonts w:ascii="Candara" w:eastAsia="Candara" w:hAnsi="Candara" w:cs="Candara"/>
                <w:b/>
              </w:rPr>
              <w:t xml:space="preserve"> </w:t>
            </w:r>
          </w:p>
          <w:p w:rsidR="00EB7044" w:rsidRDefault="00E23615">
            <w:pPr>
              <w:ind w:left="2"/>
            </w:pPr>
            <w:r>
              <w:rPr>
                <w:rFonts w:ascii="Candara" w:eastAsia="Candara" w:hAnsi="Candara" w:cs="Candara"/>
                <w:b/>
                <w:u w:val="single" w:color="000000"/>
              </w:rPr>
              <w:t>€</w:t>
            </w:r>
            <w:r>
              <w:rPr>
                <w:rFonts w:ascii="Candara" w:eastAsia="Candara" w:hAnsi="Candara" w:cs="Candara"/>
              </w:rPr>
              <w:t xml:space="preserve"> </w:t>
            </w:r>
          </w:p>
        </w:tc>
      </w:tr>
      <w:tr w:rsidR="00EB7044">
        <w:trPr>
          <w:trHeight w:val="1354"/>
        </w:trPr>
        <w:tc>
          <w:tcPr>
            <w:tcW w:w="0" w:type="auto"/>
            <w:vMerge/>
            <w:tcBorders>
              <w:top w:val="nil"/>
              <w:left w:val="single" w:sz="4" w:space="0" w:color="000000"/>
              <w:bottom w:val="single" w:sz="4" w:space="0" w:color="000000"/>
              <w:right w:val="single" w:sz="4" w:space="0" w:color="000000"/>
            </w:tcBorders>
          </w:tcPr>
          <w:p w:rsidR="00EB7044" w:rsidRDefault="00EB7044"/>
        </w:tc>
        <w:tc>
          <w:tcPr>
            <w:tcW w:w="3699" w:type="dxa"/>
            <w:tcBorders>
              <w:top w:val="single" w:sz="4" w:space="0" w:color="000000"/>
              <w:left w:val="single" w:sz="4" w:space="0" w:color="000000"/>
              <w:bottom w:val="single" w:sz="4" w:space="0" w:color="000000"/>
              <w:right w:val="single" w:sz="4" w:space="0" w:color="000000"/>
            </w:tcBorders>
          </w:tcPr>
          <w:p w:rsidR="00EB7044" w:rsidRDefault="00E23615">
            <w:pPr>
              <w:spacing w:line="238" w:lineRule="auto"/>
              <w:jc w:val="center"/>
            </w:pPr>
            <w:r>
              <w:rPr>
                <w:rFonts w:ascii="Candara" w:eastAsia="Candara" w:hAnsi="Candara" w:cs="Candara"/>
              </w:rPr>
              <w:t xml:space="preserve">Entreprises, association, collectivité, établissement public, syndicats </w:t>
            </w:r>
          </w:p>
          <w:p w:rsidR="00EB7044" w:rsidRDefault="00E23615">
            <w:pPr>
              <w:spacing w:line="238" w:lineRule="auto"/>
              <w:jc w:val="center"/>
            </w:pPr>
            <w:proofErr w:type="gramStart"/>
            <w:r>
              <w:rPr>
                <w:rFonts w:ascii="Candara" w:eastAsia="Candara" w:hAnsi="Candara" w:cs="Candara"/>
              </w:rPr>
              <w:t>professionnels</w:t>
            </w:r>
            <w:proofErr w:type="gramEnd"/>
            <w:r>
              <w:rPr>
                <w:rFonts w:ascii="Candara" w:eastAsia="Candara" w:hAnsi="Candara" w:cs="Candara"/>
              </w:rPr>
              <w:t xml:space="preserve">, organismes paritaires collecteurs agréés, chambres </w:t>
            </w:r>
          </w:p>
          <w:p w:rsidR="00EB7044" w:rsidRDefault="00E23615">
            <w:pPr>
              <w:ind w:right="45"/>
              <w:jc w:val="center"/>
            </w:pPr>
            <w:r>
              <w:rPr>
                <w:rFonts w:ascii="Candara" w:eastAsia="Candara" w:hAnsi="Candara" w:cs="Candara"/>
              </w:rPr>
              <w:t xml:space="preserve">consulaires </w:t>
            </w:r>
          </w:p>
        </w:tc>
        <w:tc>
          <w:tcPr>
            <w:tcW w:w="3698" w:type="dxa"/>
            <w:tcBorders>
              <w:top w:val="single" w:sz="4" w:space="0" w:color="000000"/>
              <w:left w:val="single" w:sz="4" w:space="0" w:color="000000"/>
              <w:bottom w:val="single" w:sz="4" w:space="0" w:color="000000"/>
              <w:right w:val="single" w:sz="4" w:space="0" w:color="000000"/>
            </w:tcBorders>
            <w:vAlign w:val="center"/>
          </w:tcPr>
          <w:p w:rsidR="00EB7044" w:rsidRDefault="00E23615">
            <w:pPr>
              <w:ind w:left="2"/>
              <w:jc w:val="both"/>
            </w:pPr>
            <w:r>
              <w:rPr>
                <w:rFonts w:ascii="Candara" w:eastAsia="Candara" w:hAnsi="Candara" w:cs="Candara"/>
              </w:rPr>
              <w:t xml:space="preserve">50% du coût pédagogique restant à la charge du porteur de projet </w:t>
            </w:r>
          </w:p>
        </w:tc>
      </w:tr>
      <w:tr w:rsidR="00EB7044">
        <w:trPr>
          <w:trHeight w:val="614"/>
        </w:trPr>
        <w:tc>
          <w:tcPr>
            <w:tcW w:w="2607" w:type="dxa"/>
            <w:tcBorders>
              <w:top w:val="single" w:sz="4" w:space="0" w:color="000000"/>
              <w:left w:val="single" w:sz="4" w:space="0" w:color="000000"/>
              <w:bottom w:val="single" w:sz="4" w:space="0" w:color="000000"/>
              <w:right w:val="single" w:sz="4" w:space="0" w:color="000000"/>
            </w:tcBorders>
            <w:vAlign w:val="center"/>
          </w:tcPr>
          <w:p w:rsidR="00EB7044" w:rsidRDefault="00E23615">
            <w:r>
              <w:rPr>
                <w:rFonts w:ascii="Candara" w:eastAsia="Candara" w:hAnsi="Candara" w:cs="Candara"/>
                <w:b/>
                <w:sz w:val="28"/>
              </w:rPr>
              <w:t xml:space="preserve">Durée </w:t>
            </w:r>
          </w:p>
        </w:tc>
        <w:tc>
          <w:tcPr>
            <w:tcW w:w="7397" w:type="dxa"/>
            <w:gridSpan w:val="2"/>
            <w:tcBorders>
              <w:top w:val="single" w:sz="4" w:space="0" w:color="000000"/>
              <w:left w:val="single" w:sz="4" w:space="0" w:color="000000"/>
              <w:bottom w:val="single" w:sz="4" w:space="0" w:color="000000"/>
              <w:right w:val="single" w:sz="4" w:space="0" w:color="000000"/>
            </w:tcBorders>
            <w:vAlign w:val="center"/>
          </w:tcPr>
          <w:p w:rsidR="00EB7044" w:rsidRDefault="00E23615">
            <w:pPr>
              <w:ind w:left="5"/>
            </w:pPr>
            <w:r>
              <w:rPr>
                <w:rFonts w:ascii="Candara" w:eastAsia="Candara" w:hAnsi="Candara" w:cs="Candara"/>
              </w:rPr>
              <w:t xml:space="preserve">Fonction du projet ou du plan de formation </w:t>
            </w:r>
          </w:p>
        </w:tc>
      </w:tr>
      <w:tr w:rsidR="00EB7044">
        <w:trPr>
          <w:trHeight w:val="967"/>
        </w:trPr>
        <w:tc>
          <w:tcPr>
            <w:tcW w:w="2607" w:type="dxa"/>
            <w:tcBorders>
              <w:top w:val="single" w:sz="4" w:space="0" w:color="000000"/>
              <w:left w:val="single" w:sz="4" w:space="0" w:color="000000"/>
              <w:bottom w:val="single" w:sz="4" w:space="0" w:color="000000"/>
              <w:right w:val="single" w:sz="4" w:space="0" w:color="000000"/>
            </w:tcBorders>
            <w:vAlign w:val="center"/>
          </w:tcPr>
          <w:p w:rsidR="00EB7044" w:rsidRDefault="00E23615">
            <w:r>
              <w:rPr>
                <w:rFonts w:ascii="Candara" w:eastAsia="Candara" w:hAnsi="Candara" w:cs="Candara"/>
                <w:b/>
                <w:sz w:val="28"/>
              </w:rPr>
              <w:t xml:space="preserve">Instruction des demandes </w:t>
            </w:r>
          </w:p>
        </w:tc>
        <w:tc>
          <w:tcPr>
            <w:tcW w:w="7397" w:type="dxa"/>
            <w:gridSpan w:val="2"/>
            <w:tcBorders>
              <w:top w:val="single" w:sz="4" w:space="0" w:color="000000"/>
              <w:left w:val="single" w:sz="4" w:space="0" w:color="000000"/>
              <w:bottom w:val="single" w:sz="4" w:space="0" w:color="000000"/>
              <w:right w:val="single" w:sz="4" w:space="0" w:color="000000"/>
            </w:tcBorders>
          </w:tcPr>
          <w:p w:rsidR="00EB7044" w:rsidRDefault="00E23615">
            <w:pPr>
              <w:ind w:left="5" w:right="46"/>
              <w:jc w:val="both"/>
            </w:pPr>
            <w:r>
              <w:rPr>
                <w:rFonts w:ascii="Candara" w:eastAsia="Candara" w:hAnsi="Candara" w:cs="Candara"/>
              </w:rPr>
              <w:t xml:space="preserve">La demande d'aide doit être déposée, à l’attention de Monsieur le président du Conseil exécutif de la Collectivité Territoriale de Martinique, au plus tard trois mois calendaires avant le début de la formation </w:t>
            </w:r>
          </w:p>
        </w:tc>
      </w:tr>
      <w:tr w:rsidR="00EB7044">
        <w:trPr>
          <w:trHeight w:val="817"/>
        </w:trPr>
        <w:tc>
          <w:tcPr>
            <w:tcW w:w="2607" w:type="dxa"/>
            <w:tcBorders>
              <w:top w:val="single" w:sz="4" w:space="0" w:color="000000"/>
              <w:left w:val="single" w:sz="4" w:space="0" w:color="000000"/>
              <w:bottom w:val="single" w:sz="4" w:space="0" w:color="000000"/>
              <w:right w:val="single" w:sz="4" w:space="0" w:color="000000"/>
            </w:tcBorders>
            <w:vAlign w:val="center"/>
          </w:tcPr>
          <w:p w:rsidR="00EB7044" w:rsidRDefault="00E23615">
            <w:r>
              <w:rPr>
                <w:rFonts w:ascii="Candara" w:eastAsia="Candara" w:hAnsi="Candara" w:cs="Candara"/>
                <w:b/>
                <w:sz w:val="28"/>
              </w:rPr>
              <w:t xml:space="preserve">Pièces à fournir </w:t>
            </w:r>
          </w:p>
        </w:tc>
        <w:tc>
          <w:tcPr>
            <w:tcW w:w="7397" w:type="dxa"/>
            <w:gridSpan w:val="2"/>
            <w:tcBorders>
              <w:top w:val="single" w:sz="4" w:space="0" w:color="000000"/>
              <w:left w:val="single" w:sz="4" w:space="0" w:color="000000"/>
              <w:bottom w:val="single" w:sz="4" w:space="0" w:color="000000"/>
              <w:right w:val="single" w:sz="4" w:space="0" w:color="000000"/>
            </w:tcBorders>
          </w:tcPr>
          <w:p w:rsidR="00EB7044" w:rsidRDefault="00E23615">
            <w:pPr>
              <w:ind w:left="5"/>
            </w:pPr>
            <w:r>
              <w:rPr>
                <w:rFonts w:ascii="Candara" w:eastAsia="Candara" w:hAnsi="Candara" w:cs="Candara"/>
                <w:i/>
                <w:u w:val="single" w:color="000000"/>
              </w:rPr>
              <w:t>Les agents de la fonction publique</w:t>
            </w:r>
            <w:r>
              <w:rPr>
                <w:rFonts w:ascii="Candara" w:eastAsia="Candara" w:hAnsi="Candara" w:cs="Candara"/>
                <w:i/>
              </w:rPr>
              <w:t xml:space="preserve"> :</w:t>
            </w:r>
            <w:r>
              <w:rPr>
                <w:rFonts w:ascii="Candara" w:eastAsia="Candara" w:hAnsi="Candara" w:cs="Candara"/>
              </w:rPr>
              <w:t xml:space="preserve"> </w:t>
            </w:r>
          </w:p>
          <w:p w:rsidR="00EB7044" w:rsidRDefault="00E23615">
            <w:pPr>
              <w:ind w:left="5"/>
            </w:pPr>
            <w:r>
              <w:rPr>
                <w:rFonts w:ascii="Candara" w:eastAsia="Candara" w:hAnsi="Candara" w:cs="Candara"/>
                <w:color w:val="0563C1"/>
                <w:u w:val="single" w:color="0563C1"/>
              </w:rPr>
              <w:t>SPOT-PIECES DEMANDES D’AIDE_AFP (liste des pièces).doc</w:t>
            </w:r>
            <w:r>
              <w:rPr>
                <w:rFonts w:ascii="Candara" w:eastAsia="Candara" w:hAnsi="Candara" w:cs="Candara"/>
              </w:rPr>
              <w:t xml:space="preserve"> </w:t>
            </w:r>
          </w:p>
          <w:p w:rsidR="00EB7044" w:rsidRDefault="00E23615">
            <w:pPr>
              <w:ind w:left="5"/>
            </w:pPr>
            <w:r>
              <w:rPr>
                <w:rFonts w:ascii="Candara" w:eastAsia="Candara" w:hAnsi="Candara" w:cs="Candara"/>
              </w:rPr>
              <w:t xml:space="preserve"> </w:t>
            </w:r>
          </w:p>
        </w:tc>
      </w:tr>
      <w:tr w:rsidR="00EB7044">
        <w:trPr>
          <w:trHeight w:val="2011"/>
        </w:trPr>
        <w:tc>
          <w:tcPr>
            <w:tcW w:w="2607" w:type="dxa"/>
            <w:tcBorders>
              <w:top w:val="single" w:sz="4" w:space="0" w:color="000000"/>
              <w:left w:val="single" w:sz="4" w:space="0" w:color="000000"/>
              <w:bottom w:val="single" w:sz="4" w:space="0" w:color="000000"/>
              <w:right w:val="single" w:sz="4" w:space="0" w:color="000000"/>
            </w:tcBorders>
          </w:tcPr>
          <w:p w:rsidR="00EB7044" w:rsidRDefault="00E23615">
            <w:r>
              <w:rPr>
                <w:rFonts w:ascii="Candara" w:eastAsia="Candara" w:hAnsi="Candara" w:cs="Candara"/>
                <w:b/>
                <w:sz w:val="28"/>
              </w:rPr>
              <w:lastRenderedPageBreak/>
              <w:t xml:space="preserve">Contact </w:t>
            </w:r>
          </w:p>
        </w:tc>
        <w:tc>
          <w:tcPr>
            <w:tcW w:w="7397" w:type="dxa"/>
            <w:gridSpan w:val="2"/>
            <w:tcBorders>
              <w:top w:val="single" w:sz="4" w:space="0" w:color="000000"/>
              <w:left w:val="single" w:sz="4" w:space="0" w:color="000000"/>
              <w:bottom w:val="single" w:sz="4" w:space="0" w:color="000000"/>
              <w:right w:val="single" w:sz="4" w:space="0" w:color="000000"/>
            </w:tcBorders>
            <w:vAlign w:val="bottom"/>
          </w:tcPr>
          <w:p w:rsidR="00EB7044" w:rsidRDefault="00E23615">
            <w:pPr>
              <w:ind w:left="154"/>
            </w:pPr>
            <w:r>
              <w:rPr>
                <w:rFonts w:ascii="Candara" w:eastAsia="Candara" w:hAnsi="Candara" w:cs="Candara"/>
                <w:b/>
              </w:rPr>
              <w:t xml:space="preserve">COLLECTIVITE TERRITORIALE DE MARTINIQUE </w:t>
            </w:r>
          </w:p>
          <w:p w:rsidR="00EB7044" w:rsidRDefault="00E23615">
            <w:pPr>
              <w:ind w:left="154"/>
            </w:pPr>
            <w:r>
              <w:rPr>
                <w:rFonts w:ascii="Candara" w:eastAsia="Candara" w:hAnsi="Candara" w:cs="Candara"/>
                <w:b/>
              </w:rPr>
              <w:t xml:space="preserve">Service Formation Professionnelle </w:t>
            </w:r>
          </w:p>
          <w:p w:rsidR="00EB7044" w:rsidRDefault="00E23615">
            <w:pPr>
              <w:ind w:left="154"/>
            </w:pPr>
            <w:r>
              <w:rPr>
                <w:rFonts w:ascii="Candara" w:eastAsia="Candara" w:hAnsi="Candara" w:cs="Candara"/>
              </w:rPr>
              <w:t xml:space="preserve">Rue Gaston Defferre </w:t>
            </w:r>
          </w:p>
          <w:p w:rsidR="00EB7044" w:rsidRDefault="00E23615">
            <w:pPr>
              <w:ind w:left="154"/>
            </w:pPr>
            <w:r>
              <w:rPr>
                <w:rFonts w:ascii="Candara" w:eastAsia="Candara" w:hAnsi="Candara" w:cs="Candara"/>
              </w:rPr>
              <w:t xml:space="preserve">CS 30137 </w:t>
            </w:r>
          </w:p>
          <w:p w:rsidR="00EB7044" w:rsidRDefault="00E23615">
            <w:pPr>
              <w:spacing w:line="238" w:lineRule="auto"/>
              <w:ind w:left="154" w:right="3164"/>
            </w:pPr>
            <w:r>
              <w:rPr>
                <w:rFonts w:ascii="Candara" w:eastAsia="Candara" w:hAnsi="Candara" w:cs="Candara"/>
              </w:rPr>
              <w:t xml:space="preserve">97201 FORT-DE-FRANCE CEDEX </w:t>
            </w:r>
            <w:r>
              <w:rPr>
                <w:rFonts w:ascii="Candara" w:eastAsia="Candara" w:hAnsi="Candara" w:cs="Candara"/>
                <w:b/>
              </w:rPr>
              <w:t>Téléphone : 0596 59 63 00</w:t>
            </w:r>
            <w:r>
              <w:rPr>
                <w:rFonts w:ascii="Candara" w:eastAsia="Candara" w:hAnsi="Candara" w:cs="Candara"/>
              </w:rPr>
              <w:t xml:space="preserve"> </w:t>
            </w:r>
          </w:p>
          <w:p w:rsidR="00EB7044" w:rsidRDefault="00E23615">
            <w:pPr>
              <w:ind w:left="5"/>
            </w:pPr>
            <w:r>
              <w:rPr>
                <w:rFonts w:ascii="Candara" w:eastAsia="Candara" w:hAnsi="Candara" w:cs="Candara"/>
              </w:rPr>
              <w:t xml:space="preserve"> </w:t>
            </w:r>
          </w:p>
        </w:tc>
      </w:tr>
    </w:tbl>
    <w:p w:rsidR="00EB7044" w:rsidRDefault="00E23615">
      <w:pPr>
        <w:spacing w:after="29" w:line="216" w:lineRule="auto"/>
        <w:ind w:left="-24" w:right="3400" w:firstLine="3471"/>
        <w:jc w:val="both"/>
      </w:pPr>
      <w:r>
        <w:rPr>
          <w:noProof/>
        </w:rPr>
        <w:drawing>
          <wp:inline distT="0" distB="0" distL="0" distR="0">
            <wp:extent cx="1352550" cy="932180"/>
            <wp:effectExtent l="0" t="0" r="0" b="0"/>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5"/>
                    <a:stretch>
                      <a:fillRect/>
                    </a:stretch>
                  </pic:blipFill>
                  <pic:spPr>
                    <a:xfrm>
                      <a:off x="0" y="0"/>
                      <a:ext cx="1352550" cy="932180"/>
                    </a:xfrm>
                    <a:prstGeom prst="rect">
                      <a:avLst/>
                    </a:prstGeom>
                  </pic:spPr>
                </pic:pic>
              </a:graphicData>
            </a:graphic>
          </wp:inline>
        </w:drawing>
      </w:r>
      <w:r>
        <w:t xml:space="preserve">  </w:t>
      </w:r>
    </w:p>
    <w:p w:rsidR="00EB7044" w:rsidRDefault="00E23615">
      <w:pPr>
        <w:spacing w:after="0"/>
        <w:ind w:left="-24"/>
      </w:pPr>
      <w:r>
        <w:rPr>
          <w:rFonts w:ascii="Book Antiqua" w:eastAsia="Book Antiqua" w:hAnsi="Book Antiqua" w:cs="Book Antiqua"/>
        </w:rPr>
        <w:t xml:space="preserve"> </w:t>
      </w:r>
    </w:p>
    <w:sectPr w:rsidR="00EB7044">
      <w:pgSz w:w="11906" w:h="16838"/>
      <w:pgMar w:top="70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32ADB"/>
    <w:multiLevelType w:val="hybridMultilevel"/>
    <w:tmpl w:val="AA563C98"/>
    <w:lvl w:ilvl="0" w:tplc="E61C74E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1E7774">
      <w:start w:val="1"/>
      <w:numFmt w:val="bullet"/>
      <w:lvlText w:val="o"/>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52AAB6">
      <w:start w:val="1"/>
      <w:numFmt w:val="bullet"/>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76511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467782">
      <w:start w:val="1"/>
      <w:numFmt w:val="bullet"/>
      <w:lvlText w:val="o"/>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228254">
      <w:start w:val="1"/>
      <w:numFmt w:val="bullet"/>
      <w:lvlText w:val="▪"/>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8CADA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66BF24">
      <w:start w:val="1"/>
      <w:numFmt w:val="bullet"/>
      <w:lvlText w:val="o"/>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AE356">
      <w:start w:val="1"/>
      <w:numFmt w:val="bullet"/>
      <w:lvlText w:val="▪"/>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44"/>
    <w:rsid w:val="0063419D"/>
    <w:rsid w:val="00E23615"/>
    <w:rsid w:val="00EB7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095A"/>
  <w15:docId w15:val="{E8E90E00-BA3B-41F6-8415-80773B1D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1715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DINTIMILLE-ADANS Patricia</dc:creator>
  <cp:keywords/>
  <cp:lastModifiedBy>DINTIMILLE-ADANS Patricia</cp:lastModifiedBy>
  <cp:revision>3</cp:revision>
  <dcterms:created xsi:type="dcterms:W3CDTF">2022-11-21T18:18:00Z</dcterms:created>
  <dcterms:modified xsi:type="dcterms:W3CDTF">2022-11-21T19:46:00Z</dcterms:modified>
</cp:coreProperties>
</file>